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6DB78" w14:textId="77777777" w:rsidR="00C16BEC" w:rsidRPr="003C3584" w:rsidRDefault="00C16BEC" w:rsidP="00C16BEC">
      <w:pPr>
        <w:pBdr>
          <w:left w:val="single" w:sz="6" w:space="23" w:color="004667"/>
        </w:pBdr>
        <w:shd w:val="clear" w:color="auto" w:fill="FFFFFF"/>
        <w:spacing w:after="450" w:line="450" w:lineRule="atLeast"/>
        <w:textAlignment w:val="baseline"/>
        <w:outlineLvl w:val="0"/>
        <w:rPr>
          <w:rFonts w:ascii="Rajdhani" w:eastAsia="Times New Roman" w:hAnsi="Rajdhani" w:cs="Times New Roman"/>
          <w:color w:val="004667"/>
          <w:kern w:val="36"/>
          <w:sz w:val="42"/>
          <w:szCs w:val="42"/>
          <w:lang w:eastAsia="fr-FR"/>
        </w:rPr>
      </w:pPr>
      <w:r w:rsidRPr="003C3584">
        <w:rPr>
          <w:rFonts w:ascii="Rajdhani" w:eastAsia="Times New Roman" w:hAnsi="Rajdhani" w:cs="Times New Roman"/>
          <w:color w:val="004667"/>
          <w:kern w:val="36"/>
          <w:sz w:val="42"/>
          <w:szCs w:val="42"/>
          <w:lang w:eastAsia="fr-FR"/>
        </w:rPr>
        <w:t>Référentiel métier : Spécialistes en Hygiène, Prévention, Contrôle de l’infection en milieu de soins - Mars 2018</w:t>
      </w:r>
    </w:p>
    <w:p w14:paraId="24DE713F" w14:textId="77777777" w:rsidR="00C16BEC" w:rsidRDefault="00C16BEC" w:rsidP="00C16BEC">
      <w:pPr>
        <w:spacing w:after="0" w:line="240" w:lineRule="auto"/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Les situations professionnelles retenues et leurs savoir-agir correspondants</w:t>
      </w:r>
    </w:p>
    <w:p w14:paraId="04AB51E3" w14:textId="77777777" w:rsidR="00C16BEC" w:rsidRPr="003C3584" w:rsidRDefault="00C16BEC" w:rsidP="00C16B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B711655" w14:textId="77777777" w:rsidR="00C16BEC" w:rsidRPr="003C3584" w:rsidRDefault="00C16BEC" w:rsidP="00C16BEC">
      <w:pPr>
        <w:numPr>
          <w:ilvl w:val="0"/>
          <w:numId w:val="1"/>
        </w:numPr>
        <w:spacing w:after="150" w:line="240" w:lineRule="auto"/>
        <w:ind w:left="150"/>
        <w:textAlignment w:val="baseline"/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SA 1 : Gérer une épidémie d’infections associées aux soins (IAS)</w:t>
      </w:r>
    </w:p>
    <w:p w14:paraId="7C727C70" w14:textId="77777777" w:rsidR="00C16BEC" w:rsidRPr="003C3584" w:rsidRDefault="00C16BEC" w:rsidP="00C16BEC">
      <w:pPr>
        <w:numPr>
          <w:ilvl w:val="0"/>
          <w:numId w:val="1"/>
        </w:numPr>
        <w:spacing w:after="150" w:line="240" w:lineRule="auto"/>
        <w:ind w:left="150"/>
        <w:textAlignment w:val="baseline"/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SA 2 : Traiter un signalement de colonisation ou d’IAS</w:t>
      </w:r>
    </w:p>
    <w:p w14:paraId="4F1CD26B" w14:textId="77777777" w:rsidR="00C16BEC" w:rsidRPr="003C3584" w:rsidRDefault="00C16BEC" w:rsidP="00C16BEC">
      <w:pPr>
        <w:numPr>
          <w:ilvl w:val="0"/>
          <w:numId w:val="1"/>
        </w:numPr>
        <w:spacing w:after="150" w:line="240" w:lineRule="auto"/>
        <w:ind w:left="150"/>
        <w:textAlignment w:val="baseline"/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SA 3 : Réaliser une surveillance épidémiologique des IAS</w:t>
      </w:r>
    </w:p>
    <w:p w14:paraId="1FC124EB" w14:textId="77777777" w:rsidR="00C16BEC" w:rsidRPr="003C3584" w:rsidRDefault="00C16BEC" w:rsidP="00C16BEC">
      <w:pPr>
        <w:numPr>
          <w:ilvl w:val="0"/>
          <w:numId w:val="1"/>
        </w:numPr>
        <w:spacing w:after="150" w:line="240" w:lineRule="auto"/>
        <w:ind w:left="150"/>
        <w:textAlignment w:val="baseline"/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 xml:space="preserve">SA 4 : Elaborer, promouvoir et accompagner la mise en </w:t>
      </w:r>
      <w:proofErr w:type="spellStart"/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oeuvre</w:t>
      </w:r>
      <w:proofErr w:type="spellEnd"/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 xml:space="preserve"> d’un référentiel des mesures de prévention des IAS</w:t>
      </w:r>
    </w:p>
    <w:p w14:paraId="4FB2213D" w14:textId="77777777" w:rsidR="00C16BEC" w:rsidRPr="003C3584" w:rsidRDefault="00C16BEC" w:rsidP="00C16BEC">
      <w:pPr>
        <w:numPr>
          <w:ilvl w:val="0"/>
          <w:numId w:val="1"/>
        </w:numPr>
        <w:spacing w:after="150" w:line="240" w:lineRule="auto"/>
        <w:ind w:left="150"/>
        <w:textAlignment w:val="baseline"/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SA 5 : Elaborer et conduire un programme de prévention des IAS intégrant la maîtrise de l’antibiorésistance</w:t>
      </w:r>
    </w:p>
    <w:p w14:paraId="7FB20124" w14:textId="77777777" w:rsidR="00C16BEC" w:rsidRPr="003C3584" w:rsidRDefault="00C16BEC" w:rsidP="00C16BEC">
      <w:pPr>
        <w:numPr>
          <w:ilvl w:val="0"/>
          <w:numId w:val="1"/>
        </w:numPr>
        <w:spacing w:after="150" w:line="240" w:lineRule="auto"/>
        <w:ind w:left="150"/>
        <w:textAlignment w:val="baseline"/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SA 6 : Réaliser l’évaluation d’une pratique de soins</w:t>
      </w:r>
    </w:p>
    <w:p w14:paraId="6AE2B611" w14:textId="77777777" w:rsidR="00C16BEC" w:rsidRPr="003C3584" w:rsidRDefault="00C16BEC" w:rsidP="00C16BEC">
      <w:pPr>
        <w:numPr>
          <w:ilvl w:val="0"/>
          <w:numId w:val="1"/>
        </w:numPr>
        <w:spacing w:after="150" w:line="240" w:lineRule="auto"/>
        <w:ind w:left="150"/>
        <w:textAlignment w:val="baseline"/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SA 7 : Elaborer et conduire un plan de prévention des risques infectieux liés à l’environnement : air, eau, surfaces</w:t>
      </w:r>
    </w:p>
    <w:p w14:paraId="166F8AE9" w14:textId="77777777" w:rsidR="00C16BEC" w:rsidRPr="003C3584" w:rsidRDefault="00C16BEC" w:rsidP="00C16BEC">
      <w:pPr>
        <w:numPr>
          <w:ilvl w:val="0"/>
          <w:numId w:val="1"/>
        </w:numPr>
        <w:spacing w:after="150" w:line="240" w:lineRule="auto"/>
        <w:ind w:left="150"/>
        <w:textAlignment w:val="baseline"/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SA 8 : Conseiller les décideurs pour prendre en compte le risque infectieux pour tout projet de construction, d’aménagement ou d’équipement</w:t>
      </w:r>
    </w:p>
    <w:p w14:paraId="5030D34D" w14:textId="77777777" w:rsidR="00C16BEC" w:rsidRPr="003C3584" w:rsidRDefault="00C16BEC" w:rsidP="00C16BEC">
      <w:pPr>
        <w:numPr>
          <w:ilvl w:val="0"/>
          <w:numId w:val="1"/>
        </w:numPr>
        <w:spacing w:after="150" w:line="240" w:lineRule="auto"/>
        <w:ind w:left="150"/>
        <w:textAlignment w:val="baseline"/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SA 9 : Concevoir et conduire des activités de formation continue dans le domaine de la gestion du risque infectieux pour les professionnels de santé</w:t>
      </w:r>
    </w:p>
    <w:p w14:paraId="7C2715D3" w14:textId="77777777" w:rsidR="00C16BEC" w:rsidRPr="003C3584" w:rsidRDefault="00C16BEC" w:rsidP="00C16B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Les ressources nécessaires aux divers savoir-agir</w:t>
      </w:r>
    </w:p>
    <w:p w14:paraId="027D2C3A" w14:textId="77777777" w:rsidR="00C16BEC" w:rsidRPr="003C3584" w:rsidRDefault="00C16BEC" w:rsidP="00C16BEC">
      <w:pPr>
        <w:numPr>
          <w:ilvl w:val="0"/>
          <w:numId w:val="2"/>
        </w:numPr>
        <w:spacing w:after="150" w:line="240" w:lineRule="auto"/>
        <w:ind w:left="150"/>
        <w:textAlignment w:val="baseline"/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Connaissances scientifiques : « Connaître »</w:t>
      </w:r>
    </w:p>
    <w:p w14:paraId="17166831" w14:textId="77777777" w:rsidR="00C16BEC" w:rsidRPr="003C3584" w:rsidRDefault="00C16BEC" w:rsidP="00C16BEC">
      <w:pPr>
        <w:numPr>
          <w:ilvl w:val="0"/>
          <w:numId w:val="2"/>
        </w:numPr>
        <w:spacing w:after="150" w:line="240" w:lineRule="auto"/>
        <w:ind w:left="150"/>
        <w:textAlignment w:val="baseline"/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Connaissances méthodologiques et techniques : « Connaître »</w:t>
      </w:r>
    </w:p>
    <w:p w14:paraId="51A7DF57" w14:textId="77777777" w:rsidR="00C16BEC" w:rsidRPr="003C3584" w:rsidRDefault="00C16BEC" w:rsidP="00C16BEC">
      <w:pPr>
        <w:numPr>
          <w:ilvl w:val="0"/>
          <w:numId w:val="2"/>
        </w:numPr>
        <w:spacing w:after="150" w:line="240" w:lineRule="auto"/>
        <w:ind w:left="150"/>
        <w:textAlignment w:val="baseline"/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Connaissances sur le contexte de travail « Connaître »</w:t>
      </w:r>
    </w:p>
    <w:p w14:paraId="302FFEA6" w14:textId="77777777" w:rsidR="00C16BEC" w:rsidRPr="003C3584" w:rsidRDefault="00C16BEC" w:rsidP="00C16BEC">
      <w:pPr>
        <w:numPr>
          <w:ilvl w:val="0"/>
          <w:numId w:val="2"/>
        </w:numPr>
        <w:spacing w:after="150" w:line="240" w:lineRule="auto"/>
        <w:ind w:left="150"/>
        <w:textAlignment w:val="baseline"/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Savoir-faire méthodologiques et techniques : « Etre capable de »</w:t>
      </w:r>
    </w:p>
    <w:p w14:paraId="3C48EB50" w14:textId="77777777" w:rsidR="00C16BEC" w:rsidRPr="003C3584" w:rsidRDefault="00C16BEC" w:rsidP="00C16BEC">
      <w:pPr>
        <w:numPr>
          <w:ilvl w:val="0"/>
          <w:numId w:val="2"/>
        </w:numPr>
        <w:spacing w:after="150" w:line="240" w:lineRule="auto"/>
        <w:ind w:left="150"/>
        <w:textAlignment w:val="baseline"/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Savoir-faire méthodologiques de management et de gestion : « Etre capable de »</w:t>
      </w:r>
    </w:p>
    <w:p w14:paraId="54784111" w14:textId="77777777" w:rsidR="00C16BEC" w:rsidRPr="003C3584" w:rsidRDefault="00C16BEC" w:rsidP="00C16BEC">
      <w:pPr>
        <w:numPr>
          <w:ilvl w:val="0"/>
          <w:numId w:val="2"/>
        </w:numPr>
        <w:spacing w:after="150" w:line="240" w:lineRule="auto"/>
        <w:ind w:left="150"/>
        <w:textAlignment w:val="baseline"/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</w:pPr>
      <w:r w:rsidRPr="003C3584">
        <w:rPr>
          <w:rFonts w:ascii="Nunito" w:eastAsia="Times New Roman" w:hAnsi="Nunito" w:cs="Times New Roman"/>
          <w:color w:val="004667"/>
          <w:sz w:val="24"/>
          <w:szCs w:val="24"/>
          <w:lang w:eastAsia="fr-FR"/>
        </w:rPr>
        <w:t>Savoir-faire relationnels : « Etre capable de »</w:t>
      </w:r>
    </w:p>
    <w:p w14:paraId="2464FD52" w14:textId="77777777" w:rsidR="00C16BEC" w:rsidRDefault="00C16BEC" w:rsidP="00C16BEC">
      <w:hyperlink r:id="rId5" w:history="1">
        <w:r>
          <w:rPr>
            <w:rStyle w:val="Lienhypertexte"/>
          </w:rPr>
          <w:t>Référentiel métier : Spécialistes en Hygiène, Prévention, Contrôle de l’infection en milieu de soins - Mars 2018 (sf2h.net)</w:t>
        </w:r>
      </w:hyperlink>
    </w:p>
    <w:p w14:paraId="51570BF4" w14:textId="77777777" w:rsidR="00C16BEC" w:rsidRDefault="00C16BEC" w:rsidP="00C16BEC"/>
    <w:p w14:paraId="13726F54" w14:textId="77777777" w:rsidR="00C16BEC" w:rsidRDefault="00C16BEC" w:rsidP="00C16BEC"/>
    <w:p w14:paraId="28259B45" w14:textId="77777777" w:rsidR="00C16BEC" w:rsidRDefault="00C16BEC" w:rsidP="00C16BEC"/>
    <w:p w14:paraId="45C270EB" w14:textId="77777777" w:rsidR="00C16BEC" w:rsidRDefault="00C16BEC" w:rsidP="00C16BEC"/>
    <w:p w14:paraId="4F72D2D1" w14:textId="77777777" w:rsidR="00C16BEC" w:rsidRDefault="00C16BEC" w:rsidP="00C16BEC"/>
    <w:p w14:paraId="030E87E7" w14:textId="77777777" w:rsidR="00C16BEC" w:rsidRDefault="00C16BEC" w:rsidP="00C16BEC"/>
    <w:p w14:paraId="5F805294" w14:textId="77777777" w:rsidR="00C16BEC" w:rsidRDefault="00C16BEC" w:rsidP="00C16BEC"/>
    <w:p w14:paraId="5FA74A01" w14:textId="77777777" w:rsidR="00D32453" w:rsidRPr="00D32453" w:rsidRDefault="00D32453" w:rsidP="003C3584">
      <w:pPr>
        <w:pBdr>
          <w:left w:val="single" w:sz="6" w:space="23" w:color="004667"/>
        </w:pBdr>
        <w:shd w:val="clear" w:color="auto" w:fill="FFFFFF"/>
        <w:spacing w:after="450" w:line="450" w:lineRule="atLeast"/>
        <w:textAlignment w:val="baseline"/>
        <w:outlineLvl w:val="0"/>
        <w:rPr>
          <w:rFonts w:ascii="Rajdhani" w:eastAsia="Times New Roman" w:hAnsi="Rajdhani" w:cs="Times New Roman"/>
          <w:color w:val="004667"/>
          <w:kern w:val="36"/>
          <w:sz w:val="30"/>
          <w:szCs w:val="42"/>
          <w:lang w:eastAsia="fr-FR"/>
        </w:rPr>
      </w:pPr>
      <w:bookmarkStart w:id="0" w:name="_GoBack"/>
      <w:bookmarkEnd w:id="0"/>
    </w:p>
    <w:p w14:paraId="2EF3D4A0" w14:textId="77777777" w:rsidR="00D32453" w:rsidRPr="00D32453" w:rsidRDefault="00D32453" w:rsidP="003C3584">
      <w:pPr>
        <w:pBdr>
          <w:left w:val="single" w:sz="6" w:space="23" w:color="004667"/>
        </w:pBdr>
        <w:shd w:val="clear" w:color="auto" w:fill="FFFFFF"/>
        <w:spacing w:after="450" w:line="450" w:lineRule="atLeast"/>
        <w:textAlignment w:val="baseline"/>
        <w:outlineLvl w:val="0"/>
        <w:rPr>
          <w:rFonts w:ascii="Rajdhani" w:eastAsia="Times New Roman" w:hAnsi="Rajdhani" w:cs="Times New Roman"/>
          <w:color w:val="004667"/>
          <w:kern w:val="36"/>
          <w:sz w:val="30"/>
          <w:szCs w:val="42"/>
          <w:lang w:eastAsia="fr-FR"/>
        </w:rPr>
      </w:pPr>
    </w:p>
    <w:p w14:paraId="7844F9A7" w14:textId="77777777" w:rsidR="00D32453" w:rsidRPr="00D32453" w:rsidRDefault="00D32453" w:rsidP="003C3584">
      <w:pPr>
        <w:pBdr>
          <w:left w:val="single" w:sz="6" w:space="23" w:color="004667"/>
        </w:pBdr>
        <w:shd w:val="clear" w:color="auto" w:fill="FFFFFF"/>
        <w:spacing w:after="450" w:line="450" w:lineRule="atLeast"/>
        <w:textAlignment w:val="baseline"/>
        <w:outlineLvl w:val="0"/>
        <w:rPr>
          <w:rFonts w:ascii="Rajdhani" w:eastAsia="Times New Roman" w:hAnsi="Rajdhani" w:cs="Times New Roman"/>
          <w:color w:val="004667"/>
          <w:kern w:val="36"/>
          <w:sz w:val="30"/>
          <w:szCs w:val="42"/>
          <w:lang w:eastAsia="fr-FR"/>
        </w:rPr>
      </w:pPr>
    </w:p>
    <w:p w14:paraId="3F577AE4" w14:textId="77777777" w:rsidR="00D32453" w:rsidRPr="00D32453" w:rsidRDefault="00D32453" w:rsidP="003C3584">
      <w:pPr>
        <w:pBdr>
          <w:left w:val="single" w:sz="6" w:space="23" w:color="004667"/>
        </w:pBdr>
        <w:shd w:val="clear" w:color="auto" w:fill="FFFFFF"/>
        <w:spacing w:after="450" w:line="450" w:lineRule="atLeast"/>
        <w:textAlignment w:val="baseline"/>
        <w:outlineLvl w:val="0"/>
        <w:rPr>
          <w:rFonts w:ascii="Rajdhani" w:eastAsia="Times New Roman" w:hAnsi="Rajdhani" w:cs="Times New Roman"/>
          <w:color w:val="004667"/>
          <w:kern w:val="36"/>
          <w:sz w:val="30"/>
          <w:szCs w:val="42"/>
          <w:lang w:eastAsia="fr-FR"/>
        </w:rPr>
      </w:pPr>
    </w:p>
    <w:p w14:paraId="4E2EBD4C" w14:textId="77777777" w:rsidR="00D32453" w:rsidRPr="00D32453" w:rsidRDefault="00D32453" w:rsidP="003C3584">
      <w:pPr>
        <w:pBdr>
          <w:left w:val="single" w:sz="6" w:space="23" w:color="004667"/>
        </w:pBdr>
        <w:shd w:val="clear" w:color="auto" w:fill="FFFFFF"/>
        <w:spacing w:after="450" w:line="450" w:lineRule="atLeast"/>
        <w:textAlignment w:val="baseline"/>
        <w:outlineLvl w:val="0"/>
        <w:rPr>
          <w:rFonts w:ascii="Rajdhani" w:eastAsia="Times New Roman" w:hAnsi="Rajdhani" w:cs="Times New Roman"/>
          <w:color w:val="004667"/>
          <w:kern w:val="36"/>
          <w:sz w:val="30"/>
          <w:szCs w:val="42"/>
          <w:lang w:eastAsia="fr-FR"/>
        </w:rPr>
      </w:pPr>
    </w:p>
    <w:p w14:paraId="76D051EF" w14:textId="77777777" w:rsidR="00D32453" w:rsidRPr="00D32453" w:rsidRDefault="00D32453" w:rsidP="003C3584">
      <w:pPr>
        <w:pBdr>
          <w:left w:val="single" w:sz="6" w:space="23" w:color="004667"/>
        </w:pBdr>
        <w:shd w:val="clear" w:color="auto" w:fill="FFFFFF"/>
        <w:spacing w:after="450" w:line="450" w:lineRule="atLeast"/>
        <w:textAlignment w:val="baseline"/>
        <w:outlineLvl w:val="0"/>
        <w:rPr>
          <w:rFonts w:ascii="Rajdhani" w:eastAsia="Times New Roman" w:hAnsi="Rajdhani" w:cs="Times New Roman"/>
          <w:color w:val="004667"/>
          <w:kern w:val="36"/>
          <w:sz w:val="30"/>
          <w:szCs w:val="42"/>
          <w:lang w:eastAsia="fr-FR"/>
        </w:rPr>
      </w:pPr>
    </w:p>
    <w:p w14:paraId="3C5804E1" w14:textId="77777777" w:rsidR="00D32453" w:rsidRPr="00D32453" w:rsidRDefault="00D32453" w:rsidP="003C3584">
      <w:pPr>
        <w:pBdr>
          <w:left w:val="single" w:sz="6" w:space="23" w:color="004667"/>
        </w:pBdr>
        <w:shd w:val="clear" w:color="auto" w:fill="FFFFFF"/>
        <w:spacing w:after="450" w:line="450" w:lineRule="atLeast"/>
        <w:textAlignment w:val="baseline"/>
        <w:outlineLvl w:val="0"/>
        <w:rPr>
          <w:rFonts w:ascii="Rajdhani" w:eastAsia="Times New Roman" w:hAnsi="Rajdhani" w:cs="Times New Roman"/>
          <w:color w:val="004667"/>
          <w:kern w:val="36"/>
          <w:sz w:val="30"/>
          <w:szCs w:val="42"/>
          <w:lang w:eastAsia="fr-FR"/>
        </w:rPr>
      </w:pPr>
    </w:p>
    <w:p w14:paraId="3E046088" w14:textId="77777777" w:rsidR="00D32453" w:rsidRPr="00D32453" w:rsidRDefault="00D32453" w:rsidP="003C3584">
      <w:pPr>
        <w:pBdr>
          <w:left w:val="single" w:sz="6" w:space="23" w:color="004667"/>
        </w:pBdr>
        <w:shd w:val="clear" w:color="auto" w:fill="FFFFFF"/>
        <w:spacing w:after="450" w:line="450" w:lineRule="atLeast"/>
        <w:textAlignment w:val="baseline"/>
        <w:outlineLvl w:val="0"/>
        <w:rPr>
          <w:rFonts w:ascii="Rajdhani" w:eastAsia="Times New Roman" w:hAnsi="Rajdhani" w:cs="Times New Roman"/>
          <w:color w:val="004667"/>
          <w:kern w:val="36"/>
          <w:sz w:val="30"/>
          <w:szCs w:val="42"/>
          <w:lang w:eastAsia="fr-FR"/>
        </w:rPr>
      </w:pPr>
    </w:p>
    <w:p w14:paraId="6FEF806E" w14:textId="77777777" w:rsidR="00D32453" w:rsidRPr="00D32453" w:rsidRDefault="00D32453" w:rsidP="003C3584">
      <w:pPr>
        <w:pBdr>
          <w:left w:val="single" w:sz="6" w:space="23" w:color="004667"/>
        </w:pBdr>
        <w:shd w:val="clear" w:color="auto" w:fill="FFFFFF"/>
        <w:spacing w:after="450" w:line="450" w:lineRule="atLeast"/>
        <w:textAlignment w:val="baseline"/>
        <w:outlineLvl w:val="0"/>
        <w:rPr>
          <w:rFonts w:ascii="Rajdhani" w:eastAsia="Times New Roman" w:hAnsi="Rajdhani" w:cs="Times New Roman"/>
          <w:color w:val="004667"/>
          <w:kern w:val="36"/>
          <w:sz w:val="30"/>
          <w:szCs w:val="42"/>
          <w:lang w:eastAsia="fr-FR"/>
        </w:rPr>
      </w:pPr>
    </w:p>
    <w:p w14:paraId="05F3F4AB" w14:textId="77777777" w:rsidR="00D32453" w:rsidRPr="00D32453" w:rsidRDefault="00D32453" w:rsidP="003C3584">
      <w:pPr>
        <w:pBdr>
          <w:left w:val="single" w:sz="6" w:space="23" w:color="004667"/>
        </w:pBdr>
        <w:shd w:val="clear" w:color="auto" w:fill="FFFFFF"/>
        <w:spacing w:after="450" w:line="450" w:lineRule="atLeast"/>
        <w:textAlignment w:val="baseline"/>
        <w:outlineLvl w:val="0"/>
        <w:rPr>
          <w:rFonts w:ascii="Rajdhani" w:eastAsia="Times New Roman" w:hAnsi="Rajdhani" w:cs="Times New Roman"/>
          <w:color w:val="004667"/>
          <w:kern w:val="36"/>
          <w:sz w:val="30"/>
          <w:szCs w:val="42"/>
          <w:lang w:eastAsia="fr-FR"/>
        </w:rPr>
      </w:pPr>
    </w:p>
    <w:p w14:paraId="797E37DE" w14:textId="77777777" w:rsidR="00D32453" w:rsidRPr="00D32453" w:rsidRDefault="00D32453" w:rsidP="003C3584">
      <w:pPr>
        <w:pBdr>
          <w:left w:val="single" w:sz="6" w:space="23" w:color="004667"/>
        </w:pBdr>
        <w:shd w:val="clear" w:color="auto" w:fill="FFFFFF"/>
        <w:spacing w:after="450" w:line="450" w:lineRule="atLeast"/>
        <w:textAlignment w:val="baseline"/>
        <w:outlineLvl w:val="0"/>
        <w:rPr>
          <w:rFonts w:ascii="Rajdhani" w:eastAsia="Times New Roman" w:hAnsi="Rajdhani" w:cs="Times New Roman"/>
          <w:color w:val="004667"/>
          <w:kern w:val="36"/>
          <w:sz w:val="30"/>
          <w:szCs w:val="42"/>
          <w:lang w:eastAsia="fr-FR"/>
        </w:rPr>
      </w:pPr>
    </w:p>
    <w:p w14:paraId="726CBB19" w14:textId="77777777" w:rsidR="00D32453" w:rsidRDefault="00D32453" w:rsidP="003C3584">
      <w:pPr>
        <w:pBdr>
          <w:left w:val="single" w:sz="6" w:space="23" w:color="004667"/>
        </w:pBdr>
        <w:shd w:val="clear" w:color="auto" w:fill="FFFFFF"/>
        <w:spacing w:after="450" w:line="450" w:lineRule="atLeast"/>
        <w:textAlignment w:val="baseline"/>
        <w:outlineLvl w:val="0"/>
        <w:rPr>
          <w:rFonts w:ascii="Rajdhani" w:eastAsia="Times New Roman" w:hAnsi="Rajdhani" w:cs="Times New Roman"/>
          <w:color w:val="004667"/>
          <w:kern w:val="36"/>
          <w:sz w:val="42"/>
          <w:szCs w:val="42"/>
          <w:lang w:eastAsia="fr-FR"/>
        </w:rPr>
      </w:pPr>
    </w:p>
    <w:p w14:paraId="336FD955" w14:textId="64F15191" w:rsidR="00D32453" w:rsidRDefault="00D32453"/>
    <w:p w14:paraId="18D310A7" w14:textId="74329C80" w:rsidR="00D32453" w:rsidRDefault="00D32453"/>
    <w:p w14:paraId="54AABF6D" w14:textId="357EAC37" w:rsidR="00D32453" w:rsidRDefault="00D32453"/>
    <w:p w14:paraId="57A177DF" w14:textId="68808133" w:rsidR="00D32453" w:rsidRDefault="00D32453"/>
    <w:p w14:paraId="24E95D8B" w14:textId="27B65312" w:rsidR="00D32453" w:rsidRDefault="00D32453"/>
    <w:p w14:paraId="189DAE83" w14:textId="77777777" w:rsidR="00D32453" w:rsidRDefault="00D32453"/>
    <w:sectPr w:rsidR="00D324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jdhani">
    <w:altName w:val="Cambria"/>
    <w:panose1 w:val="00000000000000000000"/>
    <w:charset w:val="00"/>
    <w:family w:val="roman"/>
    <w:notTrueType/>
    <w:pitch w:val="default"/>
  </w:font>
  <w:font w:name="Nunit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E4E17"/>
    <w:multiLevelType w:val="multilevel"/>
    <w:tmpl w:val="08D29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0320AB4"/>
    <w:multiLevelType w:val="multilevel"/>
    <w:tmpl w:val="B7409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F6533A"/>
    <w:multiLevelType w:val="multilevel"/>
    <w:tmpl w:val="4254E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2A6E13"/>
    <w:multiLevelType w:val="multilevel"/>
    <w:tmpl w:val="382A2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2E855B5"/>
    <w:multiLevelType w:val="multilevel"/>
    <w:tmpl w:val="6DF23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32A"/>
    <w:rsid w:val="00335E7B"/>
    <w:rsid w:val="003C3584"/>
    <w:rsid w:val="00693C2E"/>
    <w:rsid w:val="00853374"/>
    <w:rsid w:val="0088532A"/>
    <w:rsid w:val="00A104E5"/>
    <w:rsid w:val="00C16BEC"/>
    <w:rsid w:val="00D32453"/>
    <w:rsid w:val="00FD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8A0C4"/>
  <w15:chartTrackingRefBased/>
  <w15:docId w15:val="{57A8B187-87FB-4DE7-AFF1-34BE84623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3C3584"/>
    <w:rPr>
      <w:color w:val="0000FF"/>
      <w:u w:val="single"/>
    </w:rPr>
  </w:style>
  <w:style w:type="paragraph" w:customStyle="1" w:styleId="text-align-justify">
    <w:name w:val="text-align-justify"/>
    <w:basedOn w:val="Normal"/>
    <w:rsid w:val="00FD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FD405C"/>
    <w:rPr>
      <w:b/>
      <w:bCs/>
    </w:rPr>
  </w:style>
  <w:style w:type="character" w:customStyle="1" w:styleId="hgkelc">
    <w:name w:val="hgkelc"/>
    <w:basedOn w:val="Policepardfaut"/>
    <w:rsid w:val="00A104E5"/>
  </w:style>
  <w:style w:type="character" w:customStyle="1" w:styleId="kx21rb">
    <w:name w:val="kx21rb"/>
    <w:basedOn w:val="Policepardfaut"/>
    <w:rsid w:val="00A10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8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7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9958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single" w:sz="6" w:space="31" w:color="CDCDCD"/>
                <w:bottom w:val="single" w:sz="6" w:space="8" w:color="CDCDCD"/>
                <w:right w:val="single" w:sz="6" w:space="31" w:color="CDCDCD"/>
              </w:divBdr>
              <w:divsChild>
                <w:div w:id="91169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2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2622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single" w:sz="6" w:space="31" w:color="CDCDCD"/>
                <w:bottom w:val="single" w:sz="6" w:space="8" w:color="CDCDCD"/>
                <w:right w:val="single" w:sz="6" w:space="31" w:color="CDCDCD"/>
              </w:divBdr>
              <w:divsChild>
                <w:div w:id="199255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5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001909">
          <w:marLeft w:val="0"/>
          <w:marRight w:val="0"/>
          <w:marTop w:val="705"/>
          <w:marBottom w:val="7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8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f2h.net/publications/referentiel-metier-specialistes-en-hygiene-prevention-controle-de-linfection-en-milieu-de-soins-mars-201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270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23</vt:i4>
      </vt:variant>
    </vt:vector>
  </HeadingPairs>
  <TitlesOfParts>
    <vt:vector size="24" baseType="lpstr">
      <vt:lpstr/>
      <vt:lpstr>Vaccination Antigrippale</vt:lpstr>
      <vt:lpstr>/</vt:lpstr>
      <vt:lpstr>    Public prioritaire : qui est concerné ?</vt:lpstr>
      <vt:lpstr>    Qui peut bénéficier de la gratuité des vaccins grippe et covid ?</vt:lpstr>
      <vt:lpstr>affiche </vt:lpstr>
      <vt:lpstr>download (sante.fr)</vt:lpstr>
      <vt:lpstr>Vaccins antigrippaux pour la saison grippale 2024-2025 dans l’hémisphère nord : </vt:lpstr>
      <vt:lpstr>Points clés. Quatre vaccins antigrippaux seront disponibles : Alpharix-Tetra®, I</vt:lpstr>
      <vt:lpstr>Calendrier </vt:lpstr>
      <vt:lpstr>formation </vt:lpstr>
      <vt:lpstr/>
      <vt:lpstr/>
      <vt:lpstr/>
      <vt:lpstr/>
      <vt:lpstr/>
      <vt:lpstr/>
      <vt:lpstr/>
      <vt:lpstr/>
      <vt:lpstr/>
      <vt:lpstr/>
      <vt:lpstr/>
      <vt:lpstr/>
      <vt:lpstr>Référentiel métier : Spécialistes en Hygiène, Prévention, Contrôle de l’infectio</vt:lpstr>
    </vt:vector>
  </TitlesOfParts>
  <Company>CHU Toulouse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DUCHEIN Patrick</dc:creator>
  <cp:keywords/>
  <dc:description/>
  <cp:lastModifiedBy>DUCHEIN Patrick</cp:lastModifiedBy>
  <cp:revision>5</cp:revision>
  <dcterms:created xsi:type="dcterms:W3CDTF">2024-09-12T08:32:00Z</dcterms:created>
  <dcterms:modified xsi:type="dcterms:W3CDTF">2024-09-12T09:29:00Z</dcterms:modified>
</cp:coreProperties>
</file>